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8EC4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  <w:t>Manuscript Metadata</w:t>
      </w:r>
    </w:p>
    <w:p w14:paraId="3631DF3A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  <w:t>Academic discipline and sub-disciplines</w:t>
      </w:r>
    </w:p>
    <w:p w14:paraId="324D8EBC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Pediatric</w:t>
      </w:r>
      <w:r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; R</w:t>
      </w:r>
      <w:r w:rsidRPr="006F55B2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espirology</w:t>
      </w:r>
      <w:r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; Pulmonology</w:t>
      </w:r>
    </w:p>
    <w:p w14:paraId="646993E4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  <w:t xml:space="preserve">Keywords </w:t>
      </w:r>
    </w:p>
    <w:p w14:paraId="415B8A9D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>COVID-19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>;</w:t>
      </w:r>
      <w:r w:rsidRPr="006F55B2"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 xml:space="preserve"> tuberculosis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>; c</w:t>
      </w:r>
      <w:r w:rsidRPr="006F55B2"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>oinfection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 xml:space="preserve">; </w:t>
      </w:r>
      <w:r w:rsidRPr="006F55B2">
        <w:rPr>
          <w:rFonts w:ascii="Times New Roman" w:eastAsia="Times New Roman" w:hAnsi="Times New Roman" w:cs="Times New Roman"/>
          <w:color w:val="212121"/>
          <w:sz w:val="24"/>
          <w:szCs w:val="24"/>
          <w:lang w:eastAsia="en-ID"/>
        </w:rPr>
        <w:t>children</w:t>
      </w:r>
    </w:p>
    <w:p w14:paraId="6FE17B61" w14:textId="77777777" w:rsidR="005712A7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  <w:t>Geospatial coverage</w:t>
      </w:r>
    </w:p>
    <w:p w14:paraId="384729FB" w14:textId="460B4A94" w:rsidR="005712A7" w:rsidRPr="00D35FD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</w:pPr>
      <w:r w:rsidRPr="00D35FD2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Jakarta</w:t>
      </w:r>
      <w:r w:rsidR="003D0E4E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; Ja</w:t>
      </w:r>
      <w:r w:rsidR="00174E12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v</w:t>
      </w:r>
      <w:r w:rsidR="003D0E4E"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a; Indonesia</w:t>
      </w:r>
    </w:p>
    <w:p w14:paraId="1D2251D6" w14:textId="77777777" w:rsidR="005712A7" w:rsidRPr="006F55B2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</w:pPr>
      <w:r w:rsidRPr="006F55B2">
        <w:rPr>
          <w:rFonts w:ascii="Times New Roman" w:eastAsia="Georgia" w:hAnsi="Times New Roman" w:cs="Times New Roman"/>
          <w:b/>
          <w:bCs/>
          <w:color w:val="333333"/>
          <w:sz w:val="24"/>
          <w:szCs w:val="24"/>
          <w:shd w:val="clear" w:color="auto" w:fill="FCFCFC"/>
        </w:rPr>
        <w:t>Method or approach</w:t>
      </w:r>
    </w:p>
    <w:p w14:paraId="48AA3571" w14:textId="77777777" w:rsidR="005712A7" w:rsidRPr="00B05FD1" w:rsidRDefault="005712A7" w:rsidP="005712A7">
      <w:pPr>
        <w:spacing w:after="0" w:line="480" w:lineRule="auto"/>
        <w:jc w:val="both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color w:val="333333"/>
          <w:sz w:val="24"/>
          <w:szCs w:val="24"/>
          <w:shd w:val="clear" w:color="auto" w:fill="FCFCFC"/>
        </w:rPr>
        <w:t>Case report</w:t>
      </w:r>
    </w:p>
    <w:p w14:paraId="3AC940CC" w14:textId="77777777" w:rsidR="00845720" w:rsidRDefault="00845720"/>
    <w:sectPr w:rsidR="0084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7"/>
    <w:rsid w:val="001746F4"/>
    <w:rsid w:val="00174E12"/>
    <w:rsid w:val="00253611"/>
    <w:rsid w:val="003D0E4E"/>
    <w:rsid w:val="005712A7"/>
    <w:rsid w:val="008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BC2"/>
  <w15:chartTrackingRefBased/>
  <w15:docId w15:val="{37EFA7BC-6D3D-45DB-8FB1-578F77D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Ayuningtyas</dc:creator>
  <cp:keywords/>
  <dc:description/>
  <cp:lastModifiedBy>Talitha Ayuningtyas</cp:lastModifiedBy>
  <cp:revision>3</cp:revision>
  <dcterms:created xsi:type="dcterms:W3CDTF">2022-05-20T06:41:00Z</dcterms:created>
  <dcterms:modified xsi:type="dcterms:W3CDTF">2022-05-20T12:03:00Z</dcterms:modified>
</cp:coreProperties>
</file>